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  <w:proofErr w:type="gramStart"/>
      <w:r w:rsidRPr="00357C9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C9E">
        <w:rPr>
          <w:rFonts w:ascii="Times New Roman" w:hAnsi="Times New Roman" w:cs="Times New Roman"/>
          <w:b/>
          <w:bCs/>
          <w:sz w:val="28"/>
          <w:szCs w:val="28"/>
        </w:rPr>
        <w:t>Международной научно-практической конференции</w:t>
      </w:r>
      <w:r w:rsidRPr="00357C9E">
        <w:rPr>
          <w:rFonts w:ascii="Times New Roman" w:hAnsi="Times New Roman" w:cs="Times New Roman"/>
          <w:b/>
          <w:bCs/>
          <w:sz w:val="28"/>
          <w:szCs w:val="28"/>
        </w:rPr>
        <w:br/>
        <w:t>«Культурная дипломатия как основа многополярного мира», посвященной Году единства народов России</w:t>
      </w:r>
    </w:p>
    <w:p w:rsidR="00DE58B0" w:rsidRPr="00357C9E" w:rsidRDefault="00DE58B0" w:rsidP="00DD4968">
      <w:pPr>
        <w:widowControl w:val="0"/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8B0" w:rsidRPr="00357C9E" w:rsidRDefault="00083BDD" w:rsidP="00DD4968">
      <w:pPr>
        <w:shd w:val="clear" w:color="FFFFFF" w:fill="FFFFFF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 xml:space="preserve">«Русская самобытность, традиция, культура, язык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государствообразующего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 xml:space="preserve"> нашего народа нуждаются в самом бережном отношении и защите. Их объединяющая роль – гарантия единства нашего многонационального уже Отечества. Безусловно, для нас также важны </w:t>
      </w:r>
      <w:r w:rsidR="00357C9E">
        <w:rPr>
          <w:rFonts w:ascii="Times New Roman" w:hAnsi="Times New Roman" w:cs="Times New Roman"/>
          <w:sz w:val="28"/>
          <w:szCs w:val="28"/>
        </w:rPr>
        <w:br/>
      </w:r>
      <w:r w:rsidRPr="00357C9E">
        <w:rPr>
          <w:rFonts w:ascii="Times New Roman" w:hAnsi="Times New Roman" w:cs="Times New Roman"/>
          <w:sz w:val="28"/>
          <w:szCs w:val="28"/>
        </w:rPr>
        <w:t>и необходимы культура, обычаи, языки каждого народа нашей огромной страны. Такое многообразие, забота о его сохранении – это основа основ национальной политики России</w:t>
      </w:r>
      <w:proofErr w:type="gramStart"/>
      <w:r w:rsidRPr="00357C9E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357C9E">
        <w:rPr>
          <w:rFonts w:ascii="Times New Roman" w:hAnsi="Times New Roman" w:cs="Times New Roman"/>
          <w:sz w:val="28"/>
          <w:szCs w:val="28"/>
        </w:rPr>
        <w:t>Владимир Путин)</w:t>
      </w:r>
      <w:r w:rsidR="00357C9E">
        <w:rPr>
          <w:rFonts w:ascii="Times New Roman" w:hAnsi="Times New Roman" w:cs="Times New Roman"/>
          <w:sz w:val="28"/>
          <w:szCs w:val="28"/>
        </w:rPr>
        <w:t>.</w:t>
      </w:r>
    </w:p>
    <w:p w:rsidR="00DE58B0" w:rsidRPr="00357C9E" w:rsidRDefault="00083BDD" w:rsidP="00DD4968">
      <w:pPr>
        <w:shd w:val="clear" w:color="FFFFFF" w:fill="FFFFFF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В целях сохранения культурного многообразия страны, укрепления межнационального согласия и взаимопонимания, пресечения попыток разжигания межнациональной розни, популяризации идеи единства многонационального народа России 2026 год объявлен годом дружбы, взаимопонимания и единства! Ведь сила России – в ее многообразии и единстве народов.</w:t>
      </w:r>
    </w:p>
    <w:p w:rsidR="00DE58B0" w:rsidRPr="00357C9E" w:rsidRDefault="00083BDD" w:rsidP="00DD4968">
      <w:pPr>
        <w:pStyle w:val="aff1"/>
        <w:ind w:firstLine="737"/>
        <w:rPr>
          <w:rFonts w:ascii="Times New Roman" w:hAnsi="Times New Roman" w:cs="Times New Roman"/>
          <w:szCs w:val="28"/>
        </w:rPr>
      </w:pPr>
      <w:proofErr w:type="gramStart"/>
      <w:r w:rsidRPr="00357C9E">
        <w:rPr>
          <w:rFonts w:ascii="Times New Roman" w:hAnsi="Times New Roman" w:cs="Times New Roman"/>
          <w:szCs w:val="28"/>
        </w:rPr>
        <w:t>Правительство Приморского кра</w:t>
      </w:r>
      <w:r w:rsidRPr="00357C9E">
        <w:rPr>
          <w:rFonts w:ascii="Times New Roman" w:hAnsi="Times New Roman" w:cs="Times New Roman"/>
          <w:bCs/>
          <w:szCs w:val="28"/>
        </w:rPr>
        <w:t xml:space="preserve">я, </w:t>
      </w:r>
      <w:r w:rsidRPr="00357C9E">
        <w:rPr>
          <w:rFonts w:ascii="Times New Roman" w:hAnsi="Times New Roman" w:cs="Times New Roman"/>
          <w:szCs w:val="28"/>
        </w:rPr>
        <w:t xml:space="preserve">Следственный комитет </w:t>
      </w:r>
      <w:r w:rsidRPr="00357C9E">
        <w:rPr>
          <w:rFonts w:ascii="Times New Roman" w:eastAsia="Times New Roman" w:hAnsi="Times New Roman" w:cs="Times New Roman"/>
          <w:szCs w:val="28"/>
        </w:rPr>
        <w:t xml:space="preserve">Российской Федерации, </w:t>
      </w:r>
      <w:r w:rsidRPr="00357C9E">
        <w:rPr>
          <w:rFonts w:ascii="Times New Roman" w:hAnsi="Times New Roman" w:cs="Times New Roman"/>
          <w:szCs w:val="28"/>
        </w:rPr>
        <w:t>Пограничное управление ФСБ России по Приморскому краю,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 xml:space="preserve">5-я гвардейская общевойсковая Краснознаменная ордена Жукова армия, штаб Тихоокеанского флота Минобороны России, </w:t>
      </w:r>
      <w:r w:rsidRPr="00357C9E">
        <w:rPr>
          <w:rFonts w:ascii="Times New Roman" w:eastAsia="Times New Roman" w:hAnsi="Times New Roman" w:cs="Times New Roman"/>
          <w:szCs w:val="28"/>
        </w:rPr>
        <w:t>Владивостокская Епархия</w:t>
      </w:r>
      <w:r w:rsidR="00357C9E">
        <w:rPr>
          <w:rFonts w:ascii="Times New Roman" w:eastAsia="Times New Roman" w:hAnsi="Times New Roman" w:cs="Times New Roman"/>
          <w:szCs w:val="28"/>
        </w:rPr>
        <w:t xml:space="preserve"> </w:t>
      </w:r>
      <w:r w:rsidRPr="00357C9E">
        <w:rPr>
          <w:rFonts w:ascii="Times New Roman" w:eastAsia="Times New Roman" w:hAnsi="Times New Roman" w:cs="Times New Roman"/>
          <w:szCs w:val="28"/>
        </w:rPr>
        <w:t>Русской Православной церкви (Московский Патриархат) и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>нициировали проведение Международной научно-практической конференции «</w:t>
      </w:r>
      <w:r w:rsidRPr="00357C9E">
        <w:rPr>
          <w:rFonts w:ascii="Times New Roman" w:hAnsi="Times New Roman" w:cs="Times New Roman"/>
          <w:szCs w:val="28"/>
        </w:rPr>
        <w:t>Культурная дипломатия как основа многополярного мира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 xml:space="preserve">», посвященной </w:t>
      </w:r>
      <w:r w:rsidRPr="00357C9E">
        <w:rPr>
          <w:rFonts w:ascii="Times New Roman" w:hAnsi="Times New Roman" w:cs="Times New Roman"/>
          <w:szCs w:val="28"/>
        </w:rPr>
        <w:t xml:space="preserve">Году единства народов России </w:t>
      </w:r>
      <w:r w:rsidR="00357C9E">
        <w:rPr>
          <w:rFonts w:ascii="Times New Roman" w:hAnsi="Times New Roman" w:cs="Times New Roman"/>
          <w:szCs w:val="28"/>
        </w:rPr>
        <w:br/>
      </w:r>
      <w:r w:rsidRPr="00357C9E">
        <w:rPr>
          <w:rFonts w:ascii="Times New Roman" w:hAnsi="Times New Roman" w:cs="Times New Roman"/>
          <w:szCs w:val="28"/>
        </w:rPr>
        <w:t>и Году русского языка</w:t>
      </w:r>
      <w:r w:rsidRPr="00357C9E">
        <w:rPr>
          <w:rFonts w:ascii="Times New Roman" w:eastAsia="Calibri" w:hAnsi="Times New Roman" w:cs="Times New Roman"/>
          <w:szCs w:val="28"/>
          <w:lang w:bidi="ar-SA"/>
        </w:rPr>
        <w:t xml:space="preserve">. </w:t>
      </w:r>
      <w:proofErr w:type="gramEnd"/>
    </w:p>
    <w:p w:rsidR="00DE58B0" w:rsidRPr="00357C9E" w:rsidRDefault="00083BDD" w:rsidP="00DD4968">
      <w:pPr>
        <w:shd w:val="clear" w:color="FFFFFF" w:fill="FFFFFF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Россия является уникальной страной, где веками живут в мире</w:t>
      </w:r>
      <w:r w:rsidRPr="00357C9E">
        <w:rPr>
          <w:rFonts w:ascii="Times New Roman" w:hAnsi="Times New Roman" w:cs="Times New Roman"/>
          <w:sz w:val="28"/>
          <w:szCs w:val="28"/>
        </w:rPr>
        <w:br/>
        <w:t>и согласии более 190 народов, в Приморском крае живут представители</w:t>
      </w:r>
      <w:r w:rsidRPr="00357C9E">
        <w:rPr>
          <w:rFonts w:ascii="Times New Roman" w:hAnsi="Times New Roman" w:cs="Times New Roman"/>
          <w:sz w:val="28"/>
          <w:szCs w:val="28"/>
        </w:rPr>
        <w:br/>
        <w:t xml:space="preserve">158 разных народов, которые связаны богатым опытом совместного проживания. Традиции дружбы и взаимопомощи создавались многими поколениями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приморцев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 xml:space="preserve">, которые сформировались еще во времена «великого переселения» на Дальний Восток в 1861 году и сохранились </w:t>
      </w:r>
      <w:r w:rsidR="00357C9E">
        <w:rPr>
          <w:rFonts w:ascii="Times New Roman" w:hAnsi="Times New Roman" w:cs="Times New Roman"/>
          <w:sz w:val="28"/>
          <w:szCs w:val="28"/>
        </w:rPr>
        <w:br/>
      </w:r>
      <w:r w:rsidRPr="00357C9E">
        <w:rPr>
          <w:rFonts w:ascii="Times New Roman" w:hAnsi="Times New Roman" w:cs="Times New Roman"/>
          <w:sz w:val="28"/>
          <w:szCs w:val="28"/>
        </w:rPr>
        <w:t>в тяжелые времена перемен и военных конфликтов.</w:t>
      </w:r>
    </w:p>
    <w:p w:rsidR="00DE58B0" w:rsidRPr="00357C9E" w:rsidRDefault="00083BDD" w:rsidP="00DD4968">
      <w:pPr>
        <w:shd w:val="clear" w:color="FFFFFF" w:fill="FFFFFF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 xml:space="preserve">Конференция проводится </w:t>
      </w:r>
      <w:r w:rsidRPr="00357C9E">
        <w:rPr>
          <w:rFonts w:ascii="Times New Roman" w:hAnsi="Times New Roman" w:cs="Times New Roman"/>
          <w:b/>
          <w:sz w:val="28"/>
          <w:szCs w:val="28"/>
        </w:rPr>
        <w:t>с целью:</w:t>
      </w:r>
    </w:p>
    <w:p w:rsidR="00DE58B0" w:rsidRPr="00357C9E" w:rsidRDefault="00083BDD" w:rsidP="00DD4968">
      <w:pPr>
        <w:shd w:val="clear" w:color="FFFFFF" w:fill="FFFFFF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- и</w:t>
      </w:r>
      <w:r w:rsidRPr="00357C9E">
        <w:rPr>
          <w:rFonts w:ascii="Times New Roman" w:eastAsia="Times New Roman" w:hAnsi="Times New Roman" w:cs="Times New Roman"/>
          <w:sz w:val="28"/>
          <w:szCs w:val="28"/>
        </w:rPr>
        <w:t>зучения, сохранения и популяризации многонационального культурного</w:t>
      </w:r>
      <w:r w:rsidR="0035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C9E">
        <w:rPr>
          <w:rFonts w:ascii="Times New Roman" w:eastAsia="Times New Roman" w:hAnsi="Times New Roman" w:cs="Times New Roman"/>
          <w:sz w:val="28"/>
          <w:szCs w:val="28"/>
        </w:rPr>
        <w:t xml:space="preserve">и исторического наследия, русской культуры и русского языка, обращения к историческим фактам и документальным свидетельствам с целью противостояния действиям наших оппонентов </w:t>
      </w:r>
      <w:r w:rsidR="00357C9E">
        <w:rPr>
          <w:rFonts w:ascii="Times New Roman" w:eastAsia="Times New Roman" w:hAnsi="Times New Roman" w:cs="Times New Roman"/>
          <w:sz w:val="28"/>
          <w:szCs w:val="28"/>
        </w:rPr>
        <w:br/>
      </w:r>
      <w:r w:rsidRPr="00357C9E">
        <w:rPr>
          <w:rFonts w:ascii="Times New Roman" w:eastAsia="Times New Roman" w:hAnsi="Times New Roman" w:cs="Times New Roman"/>
          <w:sz w:val="28"/>
          <w:szCs w:val="28"/>
        </w:rPr>
        <w:t xml:space="preserve">в их попытках фальсифицировать Российскую историю, популяризации </w:t>
      </w:r>
      <w:r w:rsidRPr="00357C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исторического просвещения через поисково-исследовательскую </w:t>
      </w:r>
      <w:r w:rsidR="00357C9E">
        <w:rPr>
          <w:rFonts w:ascii="Times New Roman" w:eastAsia="Times New Roman" w:hAnsi="Times New Roman" w:cs="Times New Roman"/>
          <w:sz w:val="28"/>
          <w:szCs w:val="28"/>
        </w:rPr>
        <w:br/>
      </w:r>
      <w:r w:rsidRPr="00357C9E">
        <w:rPr>
          <w:rFonts w:ascii="Times New Roman" w:eastAsia="Times New Roman" w:hAnsi="Times New Roman" w:cs="Times New Roman"/>
          <w:sz w:val="28"/>
          <w:szCs w:val="28"/>
        </w:rPr>
        <w:t>и архивную деятельность;</w:t>
      </w:r>
    </w:p>
    <w:p w:rsidR="00DE58B0" w:rsidRPr="00357C9E" w:rsidRDefault="00083BDD" w:rsidP="00DD4968">
      <w:pPr>
        <w:shd w:val="clear" w:color="FFFFFF" w:fill="FFFFFF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sz w:val="28"/>
          <w:szCs w:val="28"/>
        </w:rPr>
        <w:t xml:space="preserve">- увековечения памяти участников военных конфликтов </w:t>
      </w:r>
      <w:r w:rsidR="00357C9E">
        <w:rPr>
          <w:rFonts w:ascii="Times New Roman" w:eastAsia="Times New Roman" w:hAnsi="Times New Roman" w:cs="Times New Roman"/>
          <w:sz w:val="28"/>
          <w:szCs w:val="28"/>
        </w:rPr>
        <w:br/>
      </w:r>
      <w:r w:rsidRPr="00357C9E">
        <w:rPr>
          <w:rFonts w:ascii="Times New Roman" w:eastAsia="Times New Roman" w:hAnsi="Times New Roman" w:cs="Times New Roman"/>
          <w:sz w:val="28"/>
          <w:szCs w:val="28"/>
        </w:rPr>
        <w:t>и специальной военной операции.</w:t>
      </w:r>
    </w:p>
    <w:p w:rsidR="00DE58B0" w:rsidRPr="00357C9E" w:rsidRDefault="00083BDD" w:rsidP="00DD49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E58B0" w:rsidRPr="00357C9E" w:rsidRDefault="00083BDD" w:rsidP="00DD4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Pr="00357C9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</w:t>
      </w:r>
      <w:r w:rsidRPr="00357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беспечить системный подход в изучении многонационального исторического и культурного наследия страны на примере единства народов Приморья на протяжении веков с момента освоения и заселения территории до современности.</w:t>
      </w:r>
    </w:p>
    <w:p w:rsidR="00DE58B0" w:rsidRPr="00357C9E" w:rsidRDefault="00083BDD" w:rsidP="00DD4968">
      <w:pPr>
        <w:pStyle w:val="aff1"/>
        <w:ind w:firstLine="737"/>
        <w:rPr>
          <w:rFonts w:ascii="Times New Roman" w:hAnsi="Times New Roman" w:cs="Times New Roman"/>
          <w:szCs w:val="28"/>
        </w:rPr>
      </w:pP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 xml:space="preserve">2. Вовлечь широкие слои населения - граждан, </w:t>
      </w:r>
      <w:r w:rsidRPr="00357C9E">
        <w:rPr>
          <w:rFonts w:ascii="Times New Roman" w:hAnsi="Times New Roman" w:cs="Times New Roman"/>
          <w:color w:val="000000"/>
          <w:szCs w:val="28"/>
          <w:shd w:val="clear" w:color="auto" w:fill="FFFFFF"/>
          <w:lang w:eastAsia="zh-CN"/>
        </w:rPr>
        <w:t>проживающих</w:t>
      </w:r>
      <w:r w:rsidRPr="00357C9E">
        <w:rPr>
          <w:rFonts w:ascii="Times New Roman" w:hAnsi="Times New Roman" w:cs="Times New Roman"/>
          <w:color w:val="000000"/>
          <w:szCs w:val="28"/>
          <w:shd w:val="clear" w:color="auto" w:fill="FFFFFF"/>
          <w:lang w:eastAsia="zh-CN"/>
        </w:rPr>
        <w:br/>
        <w:t>на территории России, а также стран СНГ, стран Азиатско - Тихоокеанского региона и других иностранных государств</w:t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 xml:space="preserve"> к изучению </w:t>
      </w:r>
      <w:r w:rsidR="00357C9E">
        <w:rPr>
          <w:rFonts w:ascii="Times New Roman" w:hAnsi="Times New Roman" w:cs="Times New Roman"/>
          <w:color w:val="000000"/>
          <w:szCs w:val="28"/>
          <w:lang w:eastAsia="zh-CN"/>
        </w:rPr>
        <w:br/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>и популяризации важных исторических событий и памятных дат.</w:t>
      </w:r>
    </w:p>
    <w:p w:rsidR="00DE58B0" w:rsidRPr="00357C9E" w:rsidRDefault="00083BDD" w:rsidP="00DD4968">
      <w:pPr>
        <w:pStyle w:val="aff1"/>
        <w:ind w:firstLine="737"/>
        <w:rPr>
          <w:rFonts w:ascii="Times New Roman" w:hAnsi="Times New Roman" w:cs="Times New Roman"/>
          <w:color w:val="000000"/>
          <w:szCs w:val="28"/>
        </w:rPr>
      </w:pP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 xml:space="preserve">3. Сформировать единые методические рекомендации для работы </w:t>
      </w:r>
      <w:r w:rsidR="00357C9E">
        <w:rPr>
          <w:rFonts w:ascii="Times New Roman" w:hAnsi="Times New Roman" w:cs="Times New Roman"/>
          <w:color w:val="000000"/>
          <w:szCs w:val="28"/>
          <w:lang w:eastAsia="zh-CN"/>
        </w:rPr>
        <w:br/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>с детьми</w:t>
      </w:r>
      <w:r w:rsidR="00357C9E">
        <w:rPr>
          <w:rFonts w:ascii="Times New Roman" w:hAnsi="Times New Roman" w:cs="Times New Roman"/>
          <w:color w:val="000000"/>
          <w:szCs w:val="28"/>
          <w:lang w:eastAsia="zh-CN"/>
        </w:rPr>
        <w:t xml:space="preserve"> </w:t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>и молодёжью.</w:t>
      </w:r>
    </w:p>
    <w:p w:rsidR="00DE58B0" w:rsidRPr="00357C9E" w:rsidRDefault="00DE58B0" w:rsidP="00DD4968">
      <w:pPr>
        <w:pStyle w:val="aff1"/>
        <w:ind w:firstLine="737"/>
        <w:rPr>
          <w:rFonts w:ascii="Times New Roman" w:hAnsi="Times New Roman" w:cs="Times New Roman"/>
          <w:szCs w:val="28"/>
        </w:rPr>
      </w:pPr>
    </w:p>
    <w:p w:rsidR="00DE58B0" w:rsidRPr="00357C9E" w:rsidRDefault="00083BDD" w:rsidP="00DD4968">
      <w:pPr>
        <w:pStyle w:val="aff1"/>
        <w:ind w:firstLine="737"/>
        <w:rPr>
          <w:rFonts w:ascii="Times New Roman" w:hAnsi="Times New Roman" w:cs="Times New Roman"/>
          <w:szCs w:val="28"/>
        </w:rPr>
      </w:pP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>Участниками конференции являются исследователи, краеведы, сотрудники музеев, библиотек, юристы, педагоги, учащиеся образовательных учреждений, члены общественных организаций и военно-патриотических клубов, молодежь, взрослые</w:t>
      </w:r>
      <w:r w:rsidRPr="00357C9E">
        <w:rPr>
          <w:rFonts w:ascii="Times New Roman" w:hAnsi="Times New Roman" w:cs="Times New Roman"/>
          <w:color w:val="000000" w:themeColor="text1"/>
          <w:szCs w:val="28"/>
          <w:lang w:eastAsia="zh-CN"/>
        </w:rPr>
        <w:t xml:space="preserve">, </w:t>
      </w:r>
      <w:r w:rsidRP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t xml:space="preserve">проявляющие интерес </w:t>
      </w:r>
      <w:r w:rsid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br/>
      </w:r>
      <w:r w:rsidRP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t>к изучению историко-культурного наследия</w:t>
      </w:r>
      <w:r w:rsid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t xml:space="preserve"> </w:t>
      </w:r>
      <w:r w:rsidRPr="00357C9E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eastAsia="zh-CN"/>
        </w:rPr>
        <w:t>и поисково-исследовательской деятельности.</w:t>
      </w:r>
      <w:r w:rsidRPr="00357C9E">
        <w:rPr>
          <w:rFonts w:ascii="Times New Roman" w:hAnsi="Times New Roman" w:cs="Times New Roman"/>
          <w:color w:val="000000"/>
          <w:szCs w:val="28"/>
          <w:lang w:eastAsia="zh-CN"/>
        </w:rPr>
        <w:t xml:space="preserve"> </w:t>
      </w:r>
    </w:p>
    <w:p w:rsidR="00DE58B0" w:rsidRPr="00357C9E" w:rsidRDefault="00083BDD" w:rsidP="00DD4968">
      <w:pPr>
        <w:pStyle w:val="aff1"/>
        <w:ind w:firstLine="737"/>
        <w:jc w:val="left"/>
        <w:rPr>
          <w:rFonts w:ascii="Times New Roman" w:eastAsia="Times New Roman" w:hAnsi="Times New Roman" w:cs="Times New Roman"/>
          <w:szCs w:val="28"/>
        </w:rPr>
      </w:pPr>
      <w:r w:rsidRPr="00357C9E">
        <w:rPr>
          <w:rFonts w:ascii="Times New Roman" w:eastAsia="Times New Roman" w:hAnsi="Times New Roman" w:cs="Times New Roman"/>
          <w:szCs w:val="28"/>
        </w:rPr>
        <w:t>Допускается индивидуальное и коллективное участие.</w:t>
      </w:r>
    </w:p>
    <w:p w:rsidR="00DE58B0" w:rsidRPr="00357C9E" w:rsidRDefault="00083BDD" w:rsidP="00DD4968">
      <w:pPr>
        <w:pStyle w:val="aff1"/>
        <w:ind w:firstLine="737"/>
        <w:jc w:val="left"/>
        <w:rPr>
          <w:rFonts w:ascii="Times New Roman" w:hAnsi="Times New Roman" w:cs="Times New Roman"/>
          <w:szCs w:val="28"/>
        </w:rPr>
      </w:pPr>
      <w:r w:rsidRPr="00357C9E">
        <w:rPr>
          <w:rFonts w:ascii="Times New Roman" w:eastAsia="Times New Roman" w:hAnsi="Times New Roman" w:cs="Times New Roman"/>
          <w:szCs w:val="28"/>
        </w:rPr>
        <w:t>Сроки проведения: 24, 25 сентября 2026 года.</w:t>
      </w:r>
    </w:p>
    <w:p w:rsidR="00DE58B0" w:rsidRPr="00357C9E" w:rsidRDefault="00083BDD" w:rsidP="00DD4968">
      <w:pPr>
        <w:pStyle w:val="aff1"/>
        <w:ind w:firstLine="737"/>
        <w:jc w:val="left"/>
        <w:rPr>
          <w:rFonts w:ascii="Times New Roman" w:hAnsi="Times New Roman" w:cs="Times New Roman"/>
          <w:szCs w:val="28"/>
        </w:rPr>
      </w:pPr>
      <w:r w:rsidRPr="00357C9E">
        <w:rPr>
          <w:rFonts w:ascii="Times New Roman" w:eastAsia="Times New Roman" w:hAnsi="Times New Roman" w:cs="Times New Roman"/>
          <w:szCs w:val="28"/>
        </w:rPr>
        <w:t>Конференция проводится по 4 направлениям и следующим темам:</w:t>
      </w:r>
    </w:p>
    <w:p w:rsidR="00DE58B0" w:rsidRPr="00357C9E" w:rsidRDefault="00DE58B0" w:rsidP="00DD4968">
      <w:pPr>
        <w:pStyle w:val="aff1"/>
        <w:ind w:firstLine="737"/>
        <w:rPr>
          <w:rFonts w:ascii="Times New Roman" w:hAnsi="Times New Roman" w:cs="Times New Roman"/>
          <w:b/>
          <w:szCs w:val="28"/>
        </w:rPr>
      </w:pPr>
    </w:p>
    <w:p w:rsidR="00DE58B0" w:rsidRPr="00357C9E" w:rsidRDefault="00083BDD" w:rsidP="00DD4968">
      <w:pPr>
        <w:pStyle w:val="aff1"/>
        <w:ind w:firstLine="737"/>
        <w:rPr>
          <w:rFonts w:ascii="Times New Roman" w:hAnsi="Times New Roman" w:cs="Times New Roman"/>
          <w:b/>
          <w:szCs w:val="28"/>
        </w:rPr>
      </w:pPr>
      <w:r w:rsidRPr="00357C9E">
        <w:rPr>
          <w:rFonts w:ascii="Times New Roman" w:hAnsi="Times New Roman" w:cs="Times New Roman"/>
          <w:b/>
          <w:bCs/>
          <w:szCs w:val="28"/>
        </w:rPr>
        <w:t>«Хранители ценностей: культура как основа единства народов России и фундамент стабильности в многополярном мире»</w:t>
      </w:r>
    </w:p>
    <w:p w:rsidR="00DE58B0" w:rsidRPr="00357C9E" w:rsidRDefault="00083BDD" w:rsidP="00DD4968">
      <w:pPr>
        <w:pStyle w:val="aff1"/>
        <w:ind w:firstLine="737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1. Пространство культуры многонационального Приморья: прошлое, настоящее и будущее»</w:t>
      </w:r>
    </w:p>
    <w:p w:rsidR="00DE58B0" w:rsidRPr="00357C9E" w:rsidRDefault="00083BDD" w:rsidP="00DD4968">
      <w:pPr>
        <w:pStyle w:val="aff1"/>
        <w:ind w:firstLine="737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2. Живем в единстве.</w:t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 xml:space="preserve"> (В 1856 году образовалась Приморская область, куда входили Приморский край, Хабаровский край, Амурская область, Камчатка, Сахалин, Чукотка)</w:t>
      </w: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szCs w:val="28"/>
        </w:rPr>
        <w:t xml:space="preserve">3. Из России на Дальний Восток. </w:t>
      </w:r>
      <w:r w:rsidRPr="00357C9E">
        <w:rPr>
          <w:rFonts w:ascii="Times New Roman" w:eastAsia="Times New Roman" w:hAnsi="Times New Roman" w:cs="Times New Roman"/>
          <w:i/>
          <w:iCs/>
          <w:szCs w:val="28"/>
        </w:rPr>
        <w:t>(В 1861 году вступили в силу «Правила для поселения русских и иностранцев в Амурской и Приморской областях Восточной Сибири»)</w:t>
      </w:r>
      <w:r w:rsidRPr="00357C9E">
        <w:rPr>
          <w:rFonts w:ascii="Times New Roman" w:eastAsia="Times New Roman" w:hAnsi="Times New Roman" w:cs="Times New Roman"/>
          <w:szCs w:val="28"/>
        </w:rPr>
        <w:t>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4. Восток для России: форпост на Дальнем Востоке (о первых военных постах, о военных конфликтах и др.).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5. Из метрических книг (о первых поселенцах и коренных жителях Приморья).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6. Начало «великого пути» по Транссибирской магистрали.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7. Культурное влияние Уссурийской железной дороги на Южно-Уссурийский край».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i/>
          <w:iCs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lastRenderedPageBreak/>
        <w:t xml:space="preserve">8. Первые лица на дальневосточной границе </w:t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 xml:space="preserve">(визит Цесаревича </w:t>
      </w:r>
      <w:r w:rsid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br/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 xml:space="preserve">в 1891 г., визит </w:t>
      </w:r>
      <w:proofErr w:type="spellStart"/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>Л.Брежнева</w:t>
      </w:r>
      <w:proofErr w:type="spellEnd"/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 xml:space="preserve"> в 1966 г. и др.).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9. Культура многонационального Приморья (литература, живопись, кино).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10. Участие коренных малочисленных народов Дальнего Востока</w:t>
      </w: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br/>
        <w:t>в культурной, экономической и политической жизни, в военных конфликтах.</w:t>
      </w:r>
    </w:p>
    <w:p w:rsidR="00DE58B0" w:rsidRPr="00357C9E" w:rsidRDefault="00DE58B0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</w:p>
    <w:p w:rsidR="00DE58B0" w:rsidRPr="00357C9E" w:rsidRDefault="00083BDD" w:rsidP="00DD4968">
      <w:pPr>
        <w:pStyle w:val="aff1"/>
        <w:ind w:firstLine="737"/>
        <w:rPr>
          <w:rFonts w:ascii="Times New Roman" w:eastAsia="Times New Roman" w:hAnsi="Times New Roman" w:cs="Times New Roman"/>
          <w:b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 w:bidi="ar-SA"/>
        </w:rPr>
        <w:t>«Герои приморских рубежей. Сохранение памяти защитников границ»</w:t>
      </w:r>
    </w:p>
    <w:p w:rsidR="00DE58B0" w:rsidRPr="00357C9E" w:rsidRDefault="00083BDD" w:rsidP="00DD4968">
      <w:pPr>
        <w:pStyle w:val="aff1"/>
        <w:ind w:left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1. Военно-стратегические и экономические аспекты в политике России.</w:t>
      </w:r>
    </w:p>
    <w:p w:rsidR="00DE58B0" w:rsidRPr="00357C9E" w:rsidRDefault="00DD4968" w:rsidP="00DD4968">
      <w:pPr>
        <w:pStyle w:val="aff1"/>
        <w:ind w:left="709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2. </w:t>
      </w:r>
      <w:r w:rsidR="00083BDD"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Границы, приграничные регионы, трансграничное взаимодействие.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3. Историческое развитие защиты государственной границы Российской Федерации.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4. </w:t>
      </w:r>
      <w:proofErr w:type="spellStart"/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Хасанцы</w:t>
      </w:r>
      <w:proofErr w:type="spellEnd"/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 на защите рубежей России </w:t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t>(оборона Бреста, Москвы,</w:t>
      </w:r>
      <w:r w:rsidRPr="00357C9E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 w:bidi="ar-SA"/>
        </w:rPr>
        <w:br/>
        <w:t>Севастополя, Одессы, Сталинграда, Ленинграда и др.).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5. Хранители границ российских: история пограничной службы вчера</w:t>
      </w:r>
      <w:r w:rsid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 </w:t>
      </w: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и сегодня.</w:t>
      </w:r>
    </w:p>
    <w:p w:rsidR="00DE58B0" w:rsidRPr="00357C9E" w:rsidRDefault="00083BDD" w:rsidP="00DD4968">
      <w:pPr>
        <w:pStyle w:val="aff1"/>
        <w:ind w:firstLine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6. Тихоокеанский флот: у границ земли дальневосточной.</w:t>
      </w:r>
    </w:p>
    <w:p w:rsidR="00DE58B0" w:rsidRPr="00357C9E" w:rsidRDefault="00083BDD" w:rsidP="00DD4968">
      <w:pPr>
        <w:pStyle w:val="aff1"/>
        <w:ind w:left="709"/>
        <w:rPr>
          <w:rFonts w:ascii="Times New Roman" w:eastAsia="Times New Roman" w:hAnsi="Times New Roman" w:cs="Times New Roman"/>
          <w:color w:val="000000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 xml:space="preserve">7. Герои </w:t>
      </w:r>
      <w:proofErr w:type="gramStart"/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-з</w:t>
      </w:r>
      <w:proofErr w:type="gramEnd"/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емляки - участники военных конфликтов.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Подвиги юных героев.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Женщины той войны. (Медсестры, связисты и др. женщины </w:t>
      </w:r>
      <w:proofErr w:type="gramStart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частницы боевых действий и военных конфликтов).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Мои родные - Защитники Отечества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История боевых соединений, сформированных в Приморском крае.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Приморье – край Героев..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14. Малоизвестные </w:t>
      </w:r>
      <w:proofErr w:type="gramStart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факты о событиях</w:t>
      </w:r>
      <w:proofErr w:type="gramEnd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судьбах Героев боевых действий и военных конфликтов.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Разгром японских войск на Дальнем Востоке в 1945 году: ратные подвиги Героев-</w:t>
      </w:r>
      <w:proofErr w:type="spellStart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приморцев</w:t>
      </w:r>
      <w:proofErr w:type="spellEnd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значение событий.</w:t>
      </w:r>
    </w:p>
    <w:p w:rsidR="00DE58B0" w:rsidRPr="00357C9E" w:rsidRDefault="00083BDD" w:rsidP="00DD4968">
      <w:pPr>
        <w:pStyle w:val="aff0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Китайские и корейские патриоты – герои антияпонского сопротивления. (По материалам исследований китайских и корейских авторов).</w:t>
      </w:r>
    </w:p>
    <w:p w:rsidR="00DE58B0" w:rsidRPr="00357C9E" w:rsidRDefault="00DE58B0" w:rsidP="00DD4968">
      <w:pPr>
        <w:pStyle w:val="aff0"/>
        <w:spacing w:after="0" w:line="240" w:lineRule="auto"/>
        <w:ind w:left="0" w:firstLine="7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8B0" w:rsidRPr="00357C9E" w:rsidRDefault="00083BDD" w:rsidP="00DD4968">
      <w:pPr>
        <w:pStyle w:val="aff0"/>
        <w:spacing w:after="0" w:line="240" w:lineRule="auto"/>
        <w:ind w:left="0" w:firstLine="7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C9E">
        <w:rPr>
          <w:rFonts w:ascii="Times New Roman" w:hAnsi="Times New Roman" w:cs="Times New Roman"/>
          <w:b/>
          <w:bCs/>
          <w:sz w:val="28"/>
          <w:szCs w:val="28"/>
        </w:rPr>
        <w:t>«Великие люди одной страны»</w:t>
      </w:r>
    </w:p>
    <w:p w:rsidR="00DE58B0" w:rsidRPr="00357C9E" w:rsidRDefault="00083BDD" w:rsidP="00DD4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1. Выдающиеся личности России и их роль в культурном развитии Приморского края.</w:t>
      </w:r>
    </w:p>
    <w:p w:rsidR="00DE58B0" w:rsidRPr="00357C9E" w:rsidRDefault="00083BDD" w:rsidP="00DD4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2. Выдающиеся полководцы, повлиявшие на историю государства</w:t>
      </w:r>
      <w:r w:rsidRPr="00357C9E">
        <w:rPr>
          <w:rFonts w:ascii="Times New Roman" w:hAnsi="Times New Roman" w:cs="Times New Roman"/>
          <w:sz w:val="28"/>
          <w:szCs w:val="28"/>
        </w:rPr>
        <w:br/>
        <w:t>и Приморского края.</w:t>
      </w:r>
    </w:p>
    <w:p w:rsidR="00DE58B0" w:rsidRPr="00357C9E" w:rsidRDefault="00083BDD" w:rsidP="00DD496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3. Культурное наследие великих людей в истории Приморского края.</w:t>
      </w:r>
    </w:p>
    <w:p w:rsidR="00DE58B0" w:rsidRPr="00357C9E" w:rsidRDefault="00083BDD" w:rsidP="00DD4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Гений места.</w:t>
      </w:r>
    </w:p>
    <w:p w:rsidR="00DE58B0" w:rsidRPr="00357C9E" w:rsidRDefault="00083BDD" w:rsidP="00DD496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lastRenderedPageBreak/>
        <w:t>4. Легендарные женщины, прославившие Приморье.</w:t>
      </w:r>
    </w:p>
    <w:p w:rsidR="00DE58B0" w:rsidRPr="00357C9E" w:rsidRDefault="00083BDD" w:rsidP="00DD496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5. Первооткрыватели Приморского края.</w:t>
      </w:r>
    </w:p>
    <w:p w:rsidR="00DE58B0" w:rsidRPr="00357C9E" w:rsidRDefault="00083BDD" w:rsidP="00DD496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Приморцы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>, которые прославили свой край.</w:t>
      </w:r>
    </w:p>
    <w:p w:rsidR="00DE58B0" w:rsidRPr="00357C9E" w:rsidRDefault="00083BDD" w:rsidP="00DD4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7. Выдающиеся личности, внесшие вклад в развитие культуры Приморского края.</w:t>
      </w:r>
    </w:p>
    <w:p w:rsidR="00DE58B0" w:rsidRPr="00357C9E" w:rsidRDefault="00083BDD" w:rsidP="00DD4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8. Русский язык, объединяющий народы на территории Приморского края.</w:t>
      </w:r>
    </w:p>
    <w:p w:rsidR="00DE58B0" w:rsidRPr="00357C9E" w:rsidRDefault="00083BDD" w:rsidP="00DD496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9. Многонациональные семьи Приморья.</w:t>
      </w:r>
    </w:p>
    <w:p w:rsidR="00DE58B0" w:rsidRPr="00357C9E" w:rsidRDefault="00083BDD" w:rsidP="00DD496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10. Семьи, которые внесли вклад в развитие региона.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«Культура против террора»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Мир и правосудие: историческое сознание и безопасность Дальнего Востока России.</w:t>
      </w:r>
      <w:r w:rsidRPr="0035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Историческое наследие Токийского процесса (1946-1949 гг.) в обеспечении безопасности человечества через противодействие нацизму.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Война и мир: дипломатические соглашения в международных отношениях современного мира.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Люди и судьбы: отражение Токийского процесса в общественном мнении дальневосточников.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 xml:space="preserve">5. Роль исторического и культурного просвещения, 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C9E">
        <w:rPr>
          <w:rFonts w:ascii="Times New Roman" w:hAnsi="Times New Roman" w:cs="Times New Roman"/>
          <w:color w:val="000000"/>
          <w:sz w:val="28"/>
          <w:szCs w:val="28"/>
        </w:rPr>
        <w:t>по противодействию экстремизма в молодежной среде, в деятельности учреждений культуры и силовых структур.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357C9E">
        <w:rPr>
          <w:rFonts w:ascii="Times New Roman" w:hAnsi="Times New Roman" w:cs="Times New Roman"/>
          <w:color w:val="000000"/>
          <w:sz w:val="28"/>
          <w:szCs w:val="28"/>
        </w:rPr>
        <w:t>Хасанские</w:t>
      </w:r>
      <w:proofErr w:type="spellEnd"/>
      <w:r w:rsidRPr="00357C9E">
        <w:rPr>
          <w:rFonts w:ascii="Times New Roman" w:hAnsi="Times New Roman" w:cs="Times New Roman"/>
          <w:color w:val="000000"/>
          <w:sz w:val="28"/>
          <w:szCs w:val="28"/>
        </w:rPr>
        <w:t xml:space="preserve"> события по материалам прессы и публикаций.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>7. Без срока давности. Историческая память как элемент патриотического воспитания и стратегии безопасности государства.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>8. Преступления экстремистской и террористической направленности, совершаемые в сети «Интернет»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9. Интеграция темы военных конфликтов в образовательный процесс: опыт учебно-методических, воспитательных и просветительских практик»</w:t>
      </w:r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10. </w:t>
      </w:r>
      <w:proofErr w:type="gramStart"/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Значение внеурочного занятия «Разговоры о важном»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образовании и культуре.</w:t>
      </w:r>
      <w:proofErr w:type="gramEnd"/>
    </w:p>
    <w:p w:rsidR="00DE58B0" w:rsidRPr="00357C9E" w:rsidRDefault="00083BDD" w:rsidP="00DD4968">
      <w:pPr>
        <w:widowControl w:val="0"/>
        <w:tabs>
          <w:tab w:val="left" w:pos="846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11. Молодежные организации в воспитании подрастающего поколения.</w:t>
      </w:r>
    </w:p>
    <w:p w:rsidR="00DE58B0" w:rsidRPr="00357C9E" w:rsidRDefault="00083BDD" w:rsidP="00DD4968">
      <w:pPr>
        <w:pStyle w:val="aff1"/>
        <w:ind w:firstLine="737"/>
        <w:rPr>
          <w:rFonts w:ascii="Times New Roman" w:hAnsi="Times New Roman" w:cs="Times New Roman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Cs w:val="28"/>
          <w:lang w:eastAsia="ru-RU" w:bidi="ar-SA"/>
        </w:rPr>
        <w:t>13. Творческие подходы и современные практики популяризации истории в молодежной среде.</w:t>
      </w:r>
    </w:p>
    <w:p w:rsidR="00DE58B0" w:rsidRPr="00357C9E" w:rsidRDefault="00083BDD" w:rsidP="00DD4968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  <w:lang w:eastAsia="ru-RU"/>
        </w:rPr>
        <w:t>14. Вовлечение молодёжи в патриотическое воспитание при помощи интерактивных форм.</w:t>
      </w: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C9E">
        <w:rPr>
          <w:rFonts w:ascii="Times New Roman" w:hAnsi="Times New Roman" w:cs="Times New Roman"/>
          <w:color w:val="000000"/>
          <w:sz w:val="28"/>
          <w:szCs w:val="28"/>
        </w:rPr>
        <w:t>15. Уроки мужества, уроки милосердия.</w:t>
      </w:r>
    </w:p>
    <w:p w:rsidR="00DE58B0" w:rsidRDefault="00083BDD" w:rsidP="00DD4968">
      <w:pPr>
        <w:pStyle w:val="aff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Заявки на участие в конференции, аннотации докладов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 выступлений направлять на эл. почту: </w:t>
      </w:r>
      <w:hyperlink r:id="rId8" w:tooltip="mailto:metod@primhistory.ru" w:history="1">
        <w:r w:rsidRPr="00357C9E">
          <w:rPr>
            <w:rStyle w:val="af8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metod@primhistory.ru</w:t>
        </w:r>
      </w:hyperlink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до 30 июня 2026 года. В теме письма необходимо указать слово «Конференция»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 фамилию автора доклада.</w:t>
      </w:r>
    </w:p>
    <w:p w:rsidR="00DD4968" w:rsidRPr="00357C9E" w:rsidRDefault="00DD4968" w:rsidP="00DD4968">
      <w:pPr>
        <w:pStyle w:val="aff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Ссылка на регистрацию участников:</w:t>
      </w:r>
    </w:p>
    <w:p w:rsidR="00DE58B0" w:rsidRPr="00357C9E" w:rsidRDefault="00616FBA" w:rsidP="00DD4968">
      <w:pPr>
        <w:pStyle w:val="aff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hyperlink r:id="rId9" w:tooltip="https://forms.yandex.ru/u/699fa6e06d2d731b8ff63437" w:history="1">
        <w:r w:rsidR="00083BDD" w:rsidRPr="00357C9E">
          <w:rPr>
            <w:rStyle w:val="af8"/>
            <w:rFonts w:ascii="Times New Roman" w:eastAsia="Times New Roman" w:hAnsi="Times New Roman" w:cs="Times New Roman"/>
            <w:sz w:val="28"/>
            <w:szCs w:val="28"/>
          </w:rPr>
          <w:t>https://forms.yandex.ru/u/699fa6e06d2d731b8ff63437</w:t>
        </w:r>
      </w:hyperlink>
      <w:r w:rsidR="00083BDD" w:rsidRPr="0035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E58B0" w:rsidRPr="00357C9E" w:rsidRDefault="00DE58B0" w:rsidP="00DD4968">
      <w:pPr>
        <w:pStyle w:val="aff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DE58B0" w:rsidRPr="00357C9E" w:rsidRDefault="00083BDD" w:rsidP="00DD4968">
      <w:pPr>
        <w:pStyle w:val="aff"/>
        <w:widowControl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Текст аннотации должен быть представлен в электронной форме</w:t>
      </w:r>
      <w:r w:rsidRPr="00357C9E">
        <w:rPr>
          <w:rFonts w:ascii="Times New Roman" w:hAnsi="Times New Roman" w:cs="Times New Roman"/>
          <w:sz w:val="28"/>
          <w:szCs w:val="28"/>
        </w:rPr>
        <w:br/>
        <w:t xml:space="preserve">в формате MS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 xml:space="preserve">. Объем аннотации - приблизительно 1000 знаков, включая сноски и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межсловные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 xml:space="preserve"> интервалы (пробелы). Заголовки докладов - строчными буквами как в основном тексте. Допускаются презентации</w:t>
      </w:r>
      <w:r w:rsidRPr="00357C9E">
        <w:rPr>
          <w:rFonts w:ascii="Times New Roman" w:hAnsi="Times New Roman" w:cs="Times New Roman"/>
          <w:sz w:val="28"/>
          <w:szCs w:val="28"/>
        </w:rPr>
        <w:br/>
        <w:t xml:space="preserve">(не более 15 слайдов) в формате </w:t>
      </w:r>
      <w:proofErr w:type="spellStart"/>
      <w:r w:rsidRPr="00357C9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57C9E">
        <w:rPr>
          <w:rFonts w:ascii="Times New Roman" w:hAnsi="Times New Roman" w:cs="Times New Roman"/>
          <w:sz w:val="28"/>
          <w:szCs w:val="28"/>
        </w:rPr>
        <w:t>.</w:t>
      </w:r>
    </w:p>
    <w:p w:rsidR="00DE58B0" w:rsidRPr="00357C9E" w:rsidRDefault="00083BDD" w:rsidP="00DD4968">
      <w:pPr>
        <w:pStyle w:val="aff"/>
        <w:widowControl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C9E">
        <w:rPr>
          <w:rFonts w:ascii="Times New Roman" w:hAnsi="Times New Roman" w:cs="Times New Roman"/>
          <w:sz w:val="28"/>
          <w:szCs w:val="28"/>
        </w:rPr>
        <w:t>*</w:t>
      </w:r>
      <w:r w:rsidRPr="00357C9E">
        <w:rPr>
          <w:rFonts w:ascii="Times New Roman" w:hAnsi="Times New Roman" w:cs="Times New Roman"/>
          <w:i/>
          <w:sz w:val="28"/>
          <w:szCs w:val="28"/>
        </w:rPr>
        <w:t>Вы можете предложить свои темы и названия секций, 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57C9E">
        <w:rPr>
          <w:rFonts w:ascii="Times New Roman" w:hAnsi="Times New Roman" w:cs="Times New Roman"/>
          <w:i/>
          <w:sz w:val="28"/>
          <w:szCs w:val="28"/>
        </w:rPr>
        <w:t>с удовольствием рассмотрим и учтём Ваши предложения!</w:t>
      </w:r>
    </w:p>
    <w:sectPr w:rsidR="00DE58B0" w:rsidRPr="00357C9E" w:rsidSect="00357C9E">
      <w:headerReference w:type="default" r:id="rId10"/>
      <w:pgSz w:w="11906" w:h="16838"/>
      <w:pgMar w:top="1418" w:right="1418" w:bottom="1418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BA" w:rsidRDefault="00616FBA">
      <w:pPr>
        <w:spacing w:after="0" w:line="240" w:lineRule="auto"/>
      </w:pPr>
      <w:r>
        <w:separator/>
      </w:r>
    </w:p>
  </w:endnote>
  <w:endnote w:type="continuationSeparator" w:id="0">
    <w:p w:rsidR="00616FBA" w:rsidRDefault="0061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BA" w:rsidRDefault="00616FBA">
      <w:pPr>
        <w:spacing w:after="0" w:line="240" w:lineRule="auto"/>
      </w:pPr>
      <w:r>
        <w:separator/>
      </w:r>
    </w:p>
  </w:footnote>
  <w:footnote w:type="continuationSeparator" w:id="0">
    <w:p w:rsidR="00616FBA" w:rsidRDefault="0061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C9E" w:rsidRDefault="00357C9E">
    <w:pPr>
      <w:pStyle w:val="aa"/>
      <w:jc w:val="center"/>
    </w:pPr>
  </w:p>
  <w:p w:rsidR="00DE58B0" w:rsidRDefault="00083BDD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DD4968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0F24"/>
    <w:multiLevelType w:val="hybridMultilevel"/>
    <w:tmpl w:val="F7783D16"/>
    <w:lvl w:ilvl="0" w:tplc="F2F2E108">
      <w:start w:val="1"/>
      <w:numFmt w:val="decimal"/>
      <w:lvlText w:val="%1."/>
      <w:lvlJc w:val="left"/>
      <w:pPr>
        <w:ind w:left="1503" w:hanging="360"/>
      </w:pPr>
    </w:lvl>
    <w:lvl w:ilvl="1" w:tplc="78364680">
      <w:start w:val="1"/>
      <w:numFmt w:val="lowerLetter"/>
      <w:lvlText w:val="%2."/>
      <w:lvlJc w:val="left"/>
      <w:pPr>
        <w:ind w:left="2223" w:hanging="360"/>
      </w:pPr>
    </w:lvl>
    <w:lvl w:ilvl="2" w:tplc="F9F84FBA">
      <w:start w:val="1"/>
      <w:numFmt w:val="lowerRoman"/>
      <w:lvlText w:val="%3."/>
      <w:lvlJc w:val="right"/>
      <w:pPr>
        <w:ind w:left="2943" w:hanging="180"/>
      </w:pPr>
    </w:lvl>
    <w:lvl w:ilvl="3" w:tplc="FDAE8B4E">
      <w:start w:val="1"/>
      <w:numFmt w:val="decimal"/>
      <w:lvlText w:val="%4."/>
      <w:lvlJc w:val="left"/>
      <w:pPr>
        <w:ind w:left="3663" w:hanging="360"/>
      </w:pPr>
    </w:lvl>
    <w:lvl w:ilvl="4" w:tplc="D72C651A">
      <w:start w:val="1"/>
      <w:numFmt w:val="lowerLetter"/>
      <w:lvlText w:val="%5."/>
      <w:lvlJc w:val="left"/>
      <w:pPr>
        <w:ind w:left="4383" w:hanging="360"/>
      </w:pPr>
    </w:lvl>
    <w:lvl w:ilvl="5" w:tplc="2EFC0206">
      <w:start w:val="1"/>
      <w:numFmt w:val="lowerRoman"/>
      <w:lvlText w:val="%6."/>
      <w:lvlJc w:val="right"/>
      <w:pPr>
        <w:ind w:left="5103" w:hanging="180"/>
      </w:pPr>
    </w:lvl>
    <w:lvl w:ilvl="6" w:tplc="FA3C8EC8">
      <w:start w:val="1"/>
      <w:numFmt w:val="decimal"/>
      <w:lvlText w:val="%7."/>
      <w:lvlJc w:val="left"/>
      <w:pPr>
        <w:ind w:left="5823" w:hanging="360"/>
      </w:pPr>
    </w:lvl>
    <w:lvl w:ilvl="7" w:tplc="381268EA">
      <w:start w:val="1"/>
      <w:numFmt w:val="lowerLetter"/>
      <w:lvlText w:val="%8."/>
      <w:lvlJc w:val="left"/>
      <w:pPr>
        <w:ind w:left="6543" w:hanging="360"/>
      </w:pPr>
    </w:lvl>
    <w:lvl w:ilvl="8" w:tplc="36B29AF6">
      <w:start w:val="1"/>
      <w:numFmt w:val="lowerRoman"/>
      <w:lvlText w:val="%9."/>
      <w:lvlJc w:val="right"/>
      <w:pPr>
        <w:ind w:left="7263" w:hanging="180"/>
      </w:pPr>
    </w:lvl>
  </w:abstractNum>
  <w:abstractNum w:abstractNumId="1">
    <w:nsid w:val="34FC53C0"/>
    <w:multiLevelType w:val="hybridMultilevel"/>
    <w:tmpl w:val="4EB61340"/>
    <w:lvl w:ilvl="0" w:tplc="E8E08242">
      <w:start w:val="1"/>
      <w:numFmt w:val="decimal"/>
      <w:lvlText w:val="%1."/>
      <w:lvlJc w:val="left"/>
      <w:pPr>
        <w:ind w:left="709" w:hanging="360"/>
      </w:pPr>
    </w:lvl>
    <w:lvl w:ilvl="1" w:tplc="A3CC7206">
      <w:start w:val="1"/>
      <w:numFmt w:val="lowerLetter"/>
      <w:lvlText w:val="%2."/>
      <w:lvlJc w:val="left"/>
      <w:pPr>
        <w:ind w:left="1429" w:hanging="360"/>
      </w:pPr>
    </w:lvl>
    <w:lvl w:ilvl="2" w:tplc="AAA2741C">
      <w:start w:val="1"/>
      <w:numFmt w:val="lowerRoman"/>
      <w:lvlText w:val="%3."/>
      <w:lvlJc w:val="right"/>
      <w:pPr>
        <w:ind w:left="2149" w:hanging="180"/>
      </w:pPr>
    </w:lvl>
    <w:lvl w:ilvl="3" w:tplc="BB2277E0">
      <w:start w:val="1"/>
      <w:numFmt w:val="decimal"/>
      <w:lvlText w:val="%4."/>
      <w:lvlJc w:val="left"/>
      <w:pPr>
        <w:ind w:left="2869" w:hanging="360"/>
      </w:pPr>
    </w:lvl>
    <w:lvl w:ilvl="4" w:tplc="3E3618D8">
      <w:start w:val="1"/>
      <w:numFmt w:val="lowerLetter"/>
      <w:lvlText w:val="%5."/>
      <w:lvlJc w:val="left"/>
      <w:pPr>
        <w:ind w:left="3589" w:hanging="360"/>
      </w:pPr>
    </w:lvl>
    <w:lvl w:ilvl="5" w:tplc="8D987CC8">
      <w:start w:val="1"/>
      <w:numFmt w:val="lowerRoman"/>
      <w:lvlText w:val="%6."/>
      <w:lvlJc w:val="right"/>
      <w:pPr>
        <w:ind w:left="4309" w:hanging="180"/>
      </w:pPr>
    </w:lvl>
    <w:lvl w:ilvl="6" w:tplc="8CBEE2B6">
      <w:start w:val="1"/>
      <w:numFmt w:val="decimal"/>
      <w:lvlText w:val="%7."/>
      <w:lvlJc w:val="left"/>
      <w:pPr>
        <w:ind w:left="5029" w:hanging="360"/>
      </w:pPr>
    </w:lvl>
    <w:lvl w:ilvl="7" w:tplc="F9C45FD6">
      <w:start w:val="1"/>
      <w:numFmt w:val="lowerLetter"/>
      <w:lvlText w:val="%8."/>
      <w:lvlJc w:val="left"/>
      <w:pPr>
        <w:ind w:left="5749" w:hanging="360"/>
      </w:pPr>
    </w:lvl>
    <w:lvl w:ilvl="8" w:tplc="1BE81D3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4FE3F02"/>
    <w:multiLevelType w:val="hybridMultilevel"/>
    <w:tmpl w:val="DC565590"/>
    <w:lvl w:ilvl="0" w:tplc="04D80ED2">
      <w:start w:val="1"/>
      <w:numFmt w:val="decimal"/>
      <w:lvlText w:val="%1."/>
      <w:lvlJc w:val="left"/>
      <w:pPr>
        <w:ind w:left="1446" w:hanging="360"/>
      </w:pPr>
    </w:lvl>
    <w:lvl w:ilvl="1" w:tplc="EB0A66FC">
      <w:start w:val="1"/>
      <w:numFmt w:val="lowerLetter"/>
      <w:lvlText w:val="%2."/>
      <w:lvlJc w:val="left"/>
      <w:pPr>
        <w:ind w:left="2166" w:hanging="360"/>
      </w:pPr>
    </w:lvl>
    <w:lvl w:ilvl="2" w:tplc="35F428FC">
      <w:start w:val="1"/>
      <w:numFmt w:val="lowerRoman"/>
      <w:lvlText w:val="%3."/>
      <w:lvlJc w:val="right"/>
      <w:pPr>
        <w:ind w:left="2886" w:hanging="180"/>
      </w:pPr>
    </w:lvl>
    <w:lvl w:ilvl="3" w:tplc="9FA03C5E">
      <w:start w:val="1"/>
      <w:numFmt w:val="decimal"/>
      <w:lvlText w:val="%4."/>
      <w:lvlJc w:val="left"/>
      <w:pPr>
        <w:ind w:left="3606" w:hanging="360"/>
      </w:pPr>
    </w:lvl>
    <w:lvl w:ilvl="4" w:tplc="443E6CA0">
      <w:start w:val="1"/>
      <w:numFmt w:val="lowerLetter"/>
      <w:lvlText w:val="%5."/>
      <w:lvlJc w:val="left"/>
      <w:pPr>
        <w:ind w:left="4326" w:hanging="360"/>
      </w:pPr>
    </w:lvl>
    <w:lvl w:ilvl="5" w:tplc="CDEA14F2">
      <w:start w:val="1"/>
      <w:numFmt w:val="lowerRoman"/>
      <w:lvlText w:val="%6."/>
      <w:lvlJc w:val="right"/>
      <w:pPr>
        <w:ind w:left="5046" w:hanging="180"/>
      </w:pPr>
    </w:lvl>
    <w:lvl w:ilvl="6" w:tplc="ECBA3988">
      <w:start w:val="1"/>
      <w:numFmt w:val="decimal"/>
      <w:lvlText w:val="%7."/>
      <w:lvlJc w:val="left"/>
      <w:pPr>
        <w:ind w:left="5766" w:hanging="360"/>
      </w:pPr>
    </w:lvl>
    <w:lvl w:ilvl="7" w:tplc="9D160180">
      <w:start w:val="1"/>
      <w:numFmt w:val="lowerLetter"/>
      <w:lvlText w:val="%8."/>
      <w:lvlJc w:val="left"/>
      <w:pPr>
        <w:ind w:left="6486" w:hanging="360"/>
      </w:pPr>
    </w:lvl>
    <w:lvl w:ilvl="8" w:tplc="D7580C34">
      <w:start w:val="1"/>
      <w:numFmt w:val="lowerRoman"/>
      <w:lvlText w:val="%9."/>
      <w:lvlJc w:val="right"/>
      <w:pPr>
        <w:ind w:left="7206" w:hanging="180"/>
      </w:pPr>
    </w:lvl>
  </w:abstractNum>
  <w:abstractNum w:abstractNumId="3">
    <w:nsid w:val="564F5F5A"/>
    <w:multiLevelType w:val="hybridMultilevel"/>
    <w:tmpl w:val="B24C8CB0"/>
    <w:lvl w:ilvl="0" w:tplc="E0F6E442">
      <w:start w:val="1"/>
      <w:numFmt w:val="decimal"/>
      <w:lvlText w:val="%1."/>
      <w:lvlJc w:val="left"/>
      <w:pPr>
        <w:ind w:left="1446" w:hanging="360"/>
      </w:pPr>
    </w:lvl>
    <w:lvl w:ilvl="1" w:tplc="5906A232">
      <w:start w:val="1"/>
      <w:numFmt w:val="lowerLetter"/>
      <w:lvlText w:val="%2."/>
      <w:lvlJc w:val="left"/>
      <w:pPr>
        <w:ind w:left="2166" w:hanging="360"/>
      </w:pPr>
    </w:lvl>
    <w:lvl w:ilvl="2" w:tplc="E3A265EE">
      <w:start w:val="1"/>
      <w:numFmt w:val="lowerRoman"/>
      <w:lvlText w:val="%3."/>
      <w:lvlJc w:val="right"/>
      <w:pPr>
        <w:ind w:left="2886" w:hanging="180"/>
      </w:pPr>
    </w:lvl>
    <w:lvl w:ilvl="3" w:tplc="DC345780">
      <w:start w:val="1"/>
      <w:numFmt w:val="decimal"/>
      <w:lvlText w:val="%4."/>
      <w:lvlJc w:val="left"/>
      <w:pPr>
        <w:ind w:left="3606" w:hanging="360"/>
      </w:pPr>
    </w:lvl>
    <w:lvl w:ilvl="4" w:tplc="2A623D48">
      <w:start w:val="1"/>
      <w:numFmt w:val="lowerLetter"/>
      <w:lvlText w:val="%5."/>
      <w:lvlJc w:val="left"/>
      <w:pPr>
        <w:ind w:left="4326" w:hanging="360"/>
      </w:pPr>
    </w:lvl>
    <w:lvl w:ilvl="5" w:tplc="68B43996">
      <w:start w:val="1"/>
      <w:numFmt w:val="lowerRoman"/>
      <w:lvlText w:val="%6."/>
      <w:lvlJc w:val="right"/>
      <w:pPr>
        <w:ind w:left="5046" w:hanging="180"/>
      </w:pPr>
    </w:lvl>
    <w:lvl w:ilvl="6" w:tplc="7DFEEA54">
      <w:start w:val="1"/>
      <w:numFmt w:val="decimal"/>
      <w:lvlText w:val="%7."/>
      <w:lvlJc w:val="left"/>
      <w:pPr>
        <w:ind w:left="5766" w:hanging="360"/>
      </w:pPr>
    </w:lvl>
    <w:lvl w:ilvl="7" w:tplc="551EC424">
      <w:start w:val="1"/>
      <w:numFmt w:val="lowerLetter"/>
      <w:lvlText w:val="%8."/>
      <w:lvlJc w:val="left"/>
      <w:pPr>
        <w:ind w:left="6486" w:hanging="360"/>
      </w:pPr>
    </w:lvl>
    <w:lvl w:ilvl="8" w:tplc="35F68060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B0"/>
    <w:rsid w:val="00083BDD"/>
    <w:rsid w:val="00224790"/>
    <w:rsid w:val="00357C9E"/>
    <w:rsid w:val="00616FBA"/>
    <w:rsid w:val="00975862"/>
    <w:rsid w:val="00DD4968"/>
    <w:rsid w:val="00D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000080"/>
      <w:u w:val="single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fc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">
    <w:name w:val="No Spacing"/>
    <w:basedOn w:val="a"/>
    <w:uiPriority w:val="1"/>
    <w:qFormat/>
    <w:pPr>
      <w:spacing w:after="0" w:line="240" w:lineRule="auto"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Body Text Indent"/>
    <w:basedOn w:val="afc"/>
    <w:pPr>
      <w:widowControl w:val="0"/>
      <w:spacing w:after="0" w:line="240" w:lineRule="auto"/>
      <w:jc w:val="both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customStyle="1" w:styleId="aff2">
    <w:name w:val="Содержимое таблицы"/>
    <w:basedOn w:val="a"/>
    <w:qFormat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3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ff3"/>
    <w:link w:val="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000080"/>
      <w:u w:val="single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fc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">
    <w:name w:val="No Spacing"/>
    <w:basedOn w:val="a"/>
    <w:uiPriority w:val="1"/>
    <w:qFormat/>
    <w:pPr>
      <w:spacing w:after="0" w:line="240" w:lineRule="auto"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Body Text Indent"/>
    <w:basedOn w:val="afc"/>
    <w:pPr>
      <w:widowControl w:val="0"/>
      <w:spacing w:after="0" w:line="240" w:lineRule="auto"/>
      <w:jc w:val="both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customStyle="1" w:styleId="aff2">
    <w:name w:val="Содержимое таблицы"/>
    <w:basedOn w:val="a"/>
    <w:qFormat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3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ff3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@primhistor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9fa6e06d2d731b8ff63437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Березикова</dc:creator>
  <cp:lastModifiedBy>Сахненко К.</cp:lastModifiedBy>
  <cp:revision>4</cp:revision>
  <dcterms:created xsi:type="dcterms:W3CDTF">2026-04-07T08:23:00Z</dcterms:created>
  <dcterms:modified xsi:type="dcterms:W3CDTF">2026-04-13T11:38:00Z</dcterms:modified>
  <dc:language>ru-RU</dc:language>
</cp:coreProperties>
</file>